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b/>
          <w:bCs/>
          <w:color w:val="5D4B00"/>
          <w:sz w:val="16"/>
          <w:szCs w:val="16"/>
        </w:rPr>
        <w:t>Советы родителям «Как готовить ребенка в первый класс»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Часто слышишь от родителей: «Что нужно делать с ребенком, чему его сейчас учить?» Ответ прост: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- первое и главное – умению слышать и слушать;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- заниматься общим развитием ребенка, а не учить его считать до 100 и более,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- развивать мелкую моторику рук, обратите внимание рук, а не руки. Рабочими должны быть обе руки.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b/>
          <w:bCs/>
          <w:color w:val="5D4B00"/>
          <w:sz w:val="16"/>
          <w:szCs w:val="16"/>
        </w:rPr>
        <w:t>Рисование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В понедельник ребенок рисует например, фломастером – толстым и тонким "кривулечки”, а вы дорисовывайте, чтобы получился смешной или просто узнаваемый рисунок. Так малыш научится видеть не только плоскость, но и линии.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Во вторник – карандашами, тоже толстыми и тонкими. Надо заштриховать рисунок то густо, то бледно (шариковая ручка, как известно, напрягает мышцы кисти, а наши работы помогут их расслабить).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В среду возьмём акварельные краски или гуашь. И тонкой кисточкой обведём рисунок. Сначала крупные (большие ромашки, фигурки), а потом мелкие (ягодки или кружочки). Зачем? Ведь ребёнку придётся в прописях повторять рисунок, значит, нужна предварительная тренировка. Если кружочки не получаются, купите волчок или юлу и крутите их правой и левой рукой, развивая пальчики.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В четверг будем закрашивать рисунки акварелью, чтобы кисточка оставляла тоненькую полоску. Причём закрашивать нужно самым кончиком кисточки, не прижимая его к бумаге. Так рука и глаз приучаются работать вместе.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О левой руке. Она чаще бездействует. Но когда работают только правой, добра не ждите. Со временем может искривиться позвоночник. Обе руки должны быть на столе: это поза пишущего. Но она-то для ребёнка не естественна. Как же быть? Надо научить мальчиков и девочек набирать петли на толстых спицах и толстыми нитками. Это тренирует локоток и терпение.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b/>
          <w:bCs/>
          <w:color w:val="5D4B00"/>
          <w:sz w:val="16"/>
          <w:szCs w:val="16"/>
        </w:rPr>
        <w:t>Вырезание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Теперь о пальчиках. Они такие непослушные. Вы их тренируете теми же спицами. Лепите из жёсткого пластилина или глины баранки и гирлянды, выдавливайте пальчиками фигурки (грибочки, шарики, лодочки) на поверхности. А на мягком пластилине, как гравюру, можно выдавливать разные фигурки.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Купите перьевую ручку. Пусть сын или дочка пишет всё, что захочется. Всё ещё не получается? Не ругайтесь, пусть будут виноваты пальчики – что-то они сегодня разленились. Ну, а если работа понравится, считайте, малыш у вас уже пишет. И тогда письмо в классе у него будет получаться всё лучше.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b/>
          <w:bCs/>
          <w:color w:val="5D4B00"/>
          <w:sz w:val="16"/>
          <w:szCs w:val="16"/>
        </w:rPr>
        <w:t>О чтении.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Не заучивайте азбуку наизусть, а так делают, к сожалению. Не читайте по пять раз одно и то же. Выучите все буквы сразу и поищите книги с кратким текстом. Развесьте слова в комнате и научите их узнавать. Потом прочитайте книгу вместе с ребёнком (две книжечки за неделю – достаточно).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b/>
          <w:bCs/>
          <w:color w:val="5D4B00"/>
          <w:sz w:val="16"/>
          <w:szCs w:val="16"/>
        </w:rPr>
        <w:t>Для математики.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Выпишите или покупайте детские журналы и разгадывайте ребусы, кроссворды, находите различия в картинках и сходство. Это позволит освоить сравнение в математике. Отгадывание ребусов даст целостность, тут как бы стыковка математики и русского языка. И в них есть слова, знакомые в обиходе, но непонятные по отношению к листу бумаги (это слова "за”, "над”, "под”). А что такое кроссворд? Это столбики и сама клеточка, в которую всё вписывают.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Не запрещайте играть девочкам в куклы, а мальчикам в машинки. Играя, они освоят счёт и задачи.</w:t>
      </w:r>
    </w:p>
    <w:p>
      <w:pPr>
        <w:pStyle w:val="a3"/>
        <w:shd w:val="clear" w:color="auto" w:fill="FFFFFF"/>
        <w:rPr>
          <w:rFonts w:ascii="Verdana" w:hAnsi="Verdana"/>
          <w:color w:val="5D4B00"/>
          <w:sz w:val="16"/>
          <w:szCs w:val="16"/>
        </w:rPr>
      </w:pPr>
      <w:r>
        <w:rPr>
          <w:rFonts w:ascii="Verdana" w:hAnsi="Verdana"/>
          <w:color w:val="5D4B00"/>
          <w:sz w:val="16"/>
          <w:szCs w:val="16"/>
        </w:rPr>
        <w:t>Родители хотят, чтобы их ребёнок был хорош. И учитель в 1 классе внушает, что он таким и будет, если крепко дружить со школой, т.е. полностью вникнуть в интересы ребёнка на данный момент. Это трудно, но нужно. Не стесняйтесь приходить в школу. Только добрая помощь детям, только терпение дадут нужный результат.</w:t>
      </w:r>
    </w:p>
    <w:p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7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slipknot</dc:creator>
  <cp:lastModifiedBy>slipknot</cp:lastModifiedBy>
  <cp:revision>1</cp:revision>
  <dcterms:created xsi:type="dcterms:W3CDTF">2025-03-21T04:56:00Z</dcterms:created>
  <dcterms:modified xsi:type="dcterms:W3CDTF">2025-03-21T04:56:00Z</dcterms:modified>
</cp:coreProperties>
</file>