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Verdana" w:hAnsi="Verdana"/>
          <w:b/>
          <w:bCs/>
          <w:color w:val="5D4B00"/>
          <w:sz w:val="16"/>
          <w:szCs w:val="16"/>
          <w:shd w:val="clear" w:color="auto" w:fill="FFFFFF"/>
        </w:rPr>
        <w:t>В помощь классному руководителю по изучению отношения слабоуспевающих учащихся к учебе: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1. По «личному делу» ученика проследить его успеваемость за предыдущие годы, сделать вывод о динамике успеваемости.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2. По классному журналу проследить систему проверки знаний учащихся, выявить динамику успеваемости.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3. Получить от каждого учителя отзыв об учебной деятельности ученика в классе, об отношениях его к учебному предмету.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4. Добиться контакта с учеником, выявить мотивы его учения, отношение к отдельным учебным предметам, учителям.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5. Просмотреть тетради ученика, изучить результаты его труда.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6. Изучить отношение к учению в процессе наблюдения за учебной деятельности ученика при посещении уроков (посетить с этой целью не менее 10- 15 уроков).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7. Главное при посещении уроков обратить внимание на следующее: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Был ли ученик на месте к началу урока, подготовил ли все необходимое, как вел себя при появлении учителя, сразу ли включился в работу.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Какое участие он принимал в проверке знаний, как реагировал на оценку своих знаний, как вел себя при опросе других, слушал ответы, дополнял, не слушал, отвлекался, мешал другим, как реагировал на оценки других учащихся.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Слушал или не слушал объяснения учителя, проявлял внимание ли невнимательность, устойчиво ли внимание ученика, если отвлекался, то...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Владеет ли ученик навыками учебного труда, умеет ли работать самостоятельно, проявляет ли логичность, сознательность и самостоятельность суждений, какова культура речи, насколько активен ученик.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Записал ли задание на дом.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- Как вел себя ученик после звонка с урока.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b/>
          <w:bCs/>
          <w:color w:val="5D4B00"/>
          <w:sz w:val="16"/>
          <w:szCs w:val="16"/>
          <w:shd w:val="clear" w:color="auto" w:fill="FFFFFF"/>
        </w:rPr>
        <w:t>В результате наблюдений за учеником на уроках постараться сделать выводы: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1. Имеет или не имеет заинтересованность к приобретению знаний (судя по степени активности на уроках, качество выполнения домашних заданий, читательским интересам)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2. Имеет или не имеет устойчивый интерес к какому-нибудь одному или нескольким предметам, к тому или иному виду учебной деятельности.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3. Обладает или не обладает устойчивым вниманием к урокам, к выполнению заданий, к слову учителя.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4. Проявляет и настойчивость, стремление к овладению знаниями на уроках.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5. Живо или безразлично относиться к тому, что делается на уроках, что говорит учитель, что отвечает учащийся.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6. Проявляет ли любознательность к чему - либо.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7. Как относится к выполнению домашних заданий (выполняет, не выполняет, выполняет частично).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8. Как управляет своим поведением на уроках.</w:t>
      </w:r>
      <w:r>
        <w:rPr>
          <w:rFonts w:ascii="Verdana" w:hAnsi="Verdana"/>
          <w:color w:val="5D4B00"/>
          <w:sz w:val="16"/>
          <w:szCs w:val="16"/>
        </w:rPr>
        <w:br/>
      </w:r>
      <w:r>
        <w:rPr>
          <w:rFonts w:ascii="Verdana" w:hAnsi="Verdana"/>
          <w:color w:val="5D4B00"/>
          <w:sz w:val="16"/>
          <w:szCs w:val="16"/>
          <w:shd w:val="clear" w:color="auto" w:fill="FFFFFF"/>
        </w:rPr>
        <w:t>9. Как относится к положительным и отрицательным оценкам его знаний учителями (какова реакция: безразличие, радость, возмущение, громкий протест).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slipknot</dc:creator>
  <cp:lastModifiedBy>slipknot</cp:lastModifiedBy>
  <cp:revision>1</cp:revision>
  <dcterms:created xsi:type="dcterms:W3CDTF">2025-03-21T04:50:00Z</dcterms:created>
  <dcterms:modified xsi:type="dcterms:W3CDTF">2025-03-21T04:51:00Z</dcterms:modified>
</cp:coreProperties>
</file>