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Памятка педагогам о домашнем насилии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НАСИЛИЕ</w:t>
      </w:r>
      <w:r>
        <w:rPr>
          <w:rFonts w:ascii="Verdana" w:hAnsi="Verdana"/>
          <w:color w:val="5D4B00"/>
          <w:sz w:val="16"/>
          <w:szCs w:val="16"/>
        </w:rPr>
        <w:t> – это любое действие или система действий, посредством которых добиваются власти над человеком, порождая в нем чувство напряженности и страха, а также контроль над поведением, чувствами другого человека. Насильственные действия совершаются против воли другого человека и наносят ущерб физическому и психологическому здоровью.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Обращает на себя внимание своей трагичностью тот факт, что с каждым годом увеличивается число жертв домашнего насилия среди детей.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ВИДЫ НАСИЛИЯ: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Психологическое насилие над детьми.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Психологическое насилие – это обвинения в адрес ребенка (брань, крики), принижение его успехов, унижение его достоинства, отвержение ребенка, совершение в присутствии ребенка насилия по отношению к супругу или другим детям, похищение ребенка, причинение боли домашним животным с целью запугать ребенка.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Физическое насилие над детьми.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Физическое насилие – действия и/или отсутствие действий со стороны родителей или других взрослых, в результате которых физическое и/или психологическое здоровье ребенка нарушается или находится под угрозой нарушения.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Физическое насилие это: ребенка трясут, дают пощечину, бьют ремнем или другими предметами, дергают за волосы, уши, угрожают ножом или другим оружием и т.д.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Физические показатели насилия: царапины, укусы, ссадины, ожоги, травмы скелета, травмы головы, внутренние травмы.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Сексуальное насилие над детьми.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Сексуальное насилие – любой контакт между ребенком и человеком старше его по возрасту, в котором ребенок сексуально стимулируется или используется для сексуальной стимуляции.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Заброшенность.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Заброшенность - отсутствие необходимой для развития ребенка заботы и неудовлетворение, игнорирование его основных потребностей.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Заброшенность проявляется в отсутствии соответствующего безопасного места жительства, отсутствии соответствующего медицинского ухода, невнимательном отношении к личной гигиене ребенка, ребенок не получает необходимую для его развития и здоровья еду в достаточном количестве и качестве, ребенок оставлен без присмотра, родители не заботятся об образовании ребенка.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Мобинг.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Мобинг создается, когда одно или несколько лиц длительное время подвержены систематическому негативному действию или отношению со стороны сверстников. Негативное действие – это прямое причинение боли и страданий другому человеку в физической, вербальной или психологической форме. Негативное действие практикуется систематически, это означает, что человек чувствует его повторно и в течение длительного периода. Мобинг бывает: физический – все действия, связанные с применением силы (побои, уничтожение личных вещей, кусание, толкание); вербальный – словесное унижение, высмеивание, сплетни, разговоры за спиной, запугивание; изгнание или мобинг молчания – изгнание человека из группы, игнорирование, изолирование.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i/>
          <w:iCs/>
          <w:color w:val="5D4B00"/>
          <w:sz w:val="16"/>
          <w:szCs w:val="16"/>
        </w:rPr>
        <w:t>Соц. педагоги: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i/>
          <w:iCs/>
          <w:color w:val="5D4B00"/>
          <w:sz w:val="16"/>
          <w:szCs w:val="16"/>
        </w:rPr>
        <w:t>Ю.В. Островская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i/>
          <w:iCs/>
          <w:color w:val="5D4B00"/>
          <w:sz w:val="16"/>
          <w:szCs w:val="16"/>
        </w:rPr>
        <w:t>Т.А. Немчинова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2025-03-21T04:52:00Z</dcterms:created>
  <dcterms:modified xsi:type="dcterms:W3CDTF">2025-03-21T04:52:00Z</dcterms:modified>
</cp:coreProperties>
</file>